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29DE" w14:textId="77777777" w:rsidR="005F0C64" w:rsidRDefault="005F0C64" w:rsidP="003D5542"/>
    <w:p w14:paraId="67F52DAC" w14:textId="77777777" w:rsidR="005F0C64" w:rsidRPr="005F0C64" w:rsidRDefault="005F0C64" w:rsidP="003D5542">
      <w:pPr>
        <w:rPr>
          <w:b/>
          <w:noProof/>
          <w:color w:val="00AB8E"/>
          <w:sz w:val="24"/>
          <w:szCs w:val="24"/>
        </w:rPr>
      </w:pPr>
      <w:r w:rsidRPr="005F0C64">
        <w:rPr>
          <w:b/>
          <w:noProof/>
          <w:color w:val="00AB8E"/>
          <w:sz w:val="24"/>
          <w:szCs w:val="24"/>
        </w:rPr>
        <w:t>Introduction</w:t>
      </w:r>
    </w:p>
    <w:p w14:paraId="1745948F" w14:textId="77BE7F8E" w:rsidR="00CA3740" w:rsidRDefault="007A3EDA" w:rsidP="007A3EDA">
      <w:pPr>
        <w:rPr>
          <w:noProof/>
        </w:rPr>
      </w:pPr>
      <w:r>
        <w:rPr>
          <w:noProof/>
        </w:rPr>
        <w:t>Donors to peer to peer fundrais</w:t>
      </w:r>
      <w:r w:rsidR="006603DC">
        <w:rPr>
          <w:noProof/>
        </w:rPr>
        <w:t>ing campaigns—such as SoleMates—</w:t>
      </w:r>
      <w:r>
        <w:rPr>
          <w:noProof/>
        </w:rPr>
        <w:t xml:space="preserve">differ from typical donors in that they are likely giving due to their personal connection to a SoleMate and </w:t>
      </w:r>
      <w:r w:rsidR="00327C0A">
        <w:rPr>
          <w:noProof/>
        </w:rPr>
        <w:t xml:space="preserve">perhaps </w:t>
      </w:r>
      <w:r>
        <w:rPr>
          <w:noProof/>
        </w:rPr>
        <w:t xml:space="preserve">not </w:t>
      </w:r>
      <w:r w:rsidR="00327C0A">
        <w:rPr>
          <w:noProof/>
        </w:rPr>
        <w:t>because they have an</w:t>
      </w:r>
      <w:r>
        <w:rPr>
          <w:noProof/>
        </w:rPr>
        <w:t xml:space="preserve"> affinity for </w:t>
      </w:r>
      <w:r w:rsidR="00327C0A">
        <w:rPr>
          <w:noProof/>
        </w:rPr>
        <w:t>Girls on the Run</w:t>
      </w:r>
      <w:r w:rsidR="006603DC">
        <w:rPr>
          <w:noProof/>
        </w:rPr>
        <w:t xml:space="preserve">. For that reason, </w:t>
      </w:r>
      <w:r>
        <w:rPr>
          <w:noProof/>
        </w:rPr>
        <w:t xml:space="preserve">it is important that follow-up communication to donors giving </w:t>
      </w:r>
      <w:r w:rsidR="006603DC">
        <w:rPr>
          <w:noProof/>
        </w:rPr>
        <w:t xml:space="preserve">to a SoleMates fundraiser </w:t>
      </w:r>
      <w:r>
        <w:rPr>
          <w:noProof/>
        </w:rPr>
        <w:t>look a bit different than communications to donors who give directly to Girls on the Run. Th</w:t>
      </w:r>
      <w:r w:rsidR="006603DC">
        <w:rPr>
          <w:noProof/>
        </w:rPr>
        <w:t>e</w:t>
      </w:r>
      <w:r>
        <w:rPr>
          <w:noProof/>
        </w:rPr>
        <w:t xml:space="preserve"> letter template </w:t>
      </w:r>
      <w:r w:rsidR="00E0126B">
        <w:rPr>
          <w:noProof/>
        </w:rPr>
        <w:t>on the following page</w:t>
      </w:r>
      <w:r>
        <w:rPr>
          <w:noProof/>
        </w:rPr>
        <w:t xml:space="preserve"> provides donors with a bit more context behind the mission and impact of Girls on the Run as a first step towards converting them from a supporter of a SoleMate to a supporter of Girls on the Run.</w:t>
      </w:r>
    </w:p>
    <w:p w14:paraId="1A21FE13" w14:textId="251CDC6C" w:rsidR="00E0126B" w:rsidRDefault="00E0126B" w:rsidP="007A3EDA">
      <w:pPr>
        <w:rPr>
          <w:noProof/>
        </w:rPr>
      </w:pPr>
    </w:p>
    <w:p w14:paraId="5F40D394" w14:textId="463A115D" w:rsidR="00E0126B" w:rsidRDefault="00E0126B" w:rsidP="007A3EDA">
      <w:pPr>
        <w:rPr>
          <w:noProof/>
        </w:rPr>
      </w:pPr>
      <w:r>
        <w:rPr>
          <w:noProof/>
        </w:rPr>
        <w:t>More resources and support regarding stewarding relationships with donors to peer to peer fundraisers will be released with the updated Donor Stewardship Toolkit in December 2019.</w:t>
      </w:r>
    </w:p>
    <w:p w14:paraId="68EB3333" w14:textId="77777777" w:rsidR="00547BFA" w:rsidRDefault="00547BFA" w:rsidP="003D5542"/>
    <w:p w14:paraId="4F5617A7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9E65EA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1AD379D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3A8F274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7490200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01A5BF9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CAA7312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BB36C5F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24749D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ED3D64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6DB265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0DFA4D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526A4B8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9CEA07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B266C3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A7EE749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F657910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5578FB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D1FE023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256232E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D5981C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94F694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56926BD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6B3280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DACD6A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E7546A4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86FB8A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07E7C22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2903D8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5D1A14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D5A22C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1B50234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D75D11E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F87F301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42E3F0" w14:textId="77777777" w:rsidR="00E0126B" w:rsidRDefault="00E0126B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09A7A5" w14:textId="5D82494C" w:rsidR="007A3EDA" w:rsidRDefault="007A3EDA" w:rsidP="007A3ED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[</w:t>
      </w:r>
      <w:r>
        <w:rPr>
          <w:rFonts w:asciiTheme="minorHAnsi" w:hAnsiTheme="minorHAnsi" w:cstheme="minorHAnsi"/>
          <w:highlight w:val="yellow"/>
        </w:rPr>
        <w:t>donation date</w:t>
      </w:r>
      <w:r>
        <w:rPr>
          <w:rFonts w:asciiTheme="minorHAnsi" w:hAnsiTheme="minorHAnsi" w:cstheme="minorHAnsi"/>
        </w:rPr>
        <w:t>]</w:t>
      </w:r>
    </w:p>
    <w:p w14:paraId="60714AC4" w14:textId="77777777" w:rsidR="007A3EDA" w:rsidRDefault="007A3EDA" w:rsidP="007A3EDA">
      <w:pPr>
        <w:rPr>
          <w:rFonts w:asciiTheme="minorHAnsi" w:eastAsia="Times New Roman" w:hAnsiTheme="minorHAnsi" w:cstheme="minorHAnsi"/>
          <w:color w:val="000000"/>
        </w:rPr>
      </w:pPr>
    </w:p>
    <w:p w14:paraId="754E3BB5" w14:textId="77777777" w:rsidR="007A3EDA" w:rsidRDefault="007A3EDA" w:rsidP="007A3EDA">
      <w:pPr>
        <w:rPr>
          <w:rFonts w:asciiTheme="minorHAnsi" w:eastAsia="Times New Roman" w:hAnsiTheme="minorHAnsi" w:cstheme="minorHAnsi"/>
          <w:color w:val="000000"/>
        </w:rPr>
      </w:pPr>
    </w:p>
    <w:p w14:paraId="55558E48" w14:textId="77777777" w:rsidR="007A3EDA" w:rsidRDefault="007A3EDA" w:rsidP="007A3EDA">
      <w:pPr>
        <w:rPr>
          <w:rFonts w:asciiTheme="minorHAnsi" w:eastAsia="Times New Roman" w:hAnsiTheme="minorHAnsi" w:cstheme="minorHAnsi"/>
          <w:color w:val="000000"/>
          <w:highlight w:val="yellow"/>
        </w:rPr>
      </w:pPr>
      <w:r>
        <w:rPr>
          <w:rFonts w:asciiTheme="minorHAnsi" w:eastAsia="Times New Roman" w:hAnsiTheme="minorHAnsi" w:cstheme="minorHAnsi"/>
          <w:color w:val="000000"/>
          <w:highlight w:val="yellow"/>
        </w:rPr>
        <w:t>[Display Name]</w:t>
      </w:r>
    </w:p>
    <w:p w14:paraId="4E403FFD" w14:textId="77777777" w:rsidR="007A3EDA" w:rsidRDefault="007A3EDA" w:rsidP="007A3EDA">
      <w:pPr>
        <w:rPr>
          <w:rFonts w:asciiTheme="minorHAnsi" w:eastAsia="Times New Roman" w:hAnsiTheme="minorHAnsi" w:cstheme="minorHAnsi"/>
          <w:color w:val="000000"/>
          <w:highlight w:val="yellow"/>
        </w:rPr>
      </w:pPr>
      <w:r>
        <w:rPr>
          <w:rFonts w:asciiTheme="minorHAnsi" w:eastAsia="Times New Roman" w:hAnsiTheme="minorHAnsi" w:cstheme="minorHAnsi"/>
          <w:color w:val="000000"/>
          <w:highlight w:val="yellow"/>
        </w:rPr>
        <w:t>[Street Address 1]</w:t>
      </w:r>
    </w:p>
    <w:p w14:paraId="11E3B2F7" w14:textId="77777777" w:rsidR="007A3EDA" w:rsidRDefault="007A3EDA" w:rsidP="007A3EDA">
      <w:pPr>
        <w:rPr>
          <w:rFonts w:asciiTheme="minorHAnsi" w:eastAsia="Times New Roman" w:hAnsiTheme="minorHAnsi" w:cstheme="minorHAnsi"/>
          <w:color w:val="000000"/>
          <w:highlight w:val="yellow"/>
        </w:rPr>
      </w:pPr>
      <w:r>
        <w:rPr>
          <w:rFonts w:asciiTheme="minorHAnsi" w:eastAsia="Times New Roman" w:hAnsiTheme="minorHAnsi" w:cstheme="minorHAnsi"/>
          <w:color w:val="000000"/>
          <w:highlight w:val="yellow"/>
        </w:rPr>
        <w:t>[Street Address 2]</w:t>
      </w:r>
    </w:p>
    <w:p w14:paraId="67557057" w14:textId="77777777" w:rsidR="007A3EDA" w:rsidRDefault="007A3EDA" w:rsidP="007A3EDA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[</w:t>
      </w:r>
      <w:r>
        <w:rPr>
          <w:rFonts w:asciiTheme="minorHAnsi" w:eastAsia="Times New Roman" w:hAnsiTheme="minorHAnsi" w:cstheme="minorHAnsi"/>
          <w:color w:val="000000"/>
          <w:highlight w:val="yellow"/>
        </w:rPr>
        <w:t>City</w:t>
      </w:r>
      <w:r>
        <w:rPr>
          <w:rFonts w:asciiTheme="minorHAnsi" w:eastAsia="Times New Roman" w:hAnsiTheme="minorHAnsi" w:cstheme="minorHAnsi"/>
          <w:color w:val="000000"/>
        </w:rPr>
        <w:t>], [</w:t>
      </w:r>
      <w:r>
        <w:rPr>
          <w:rFonts w:asciiTheme="minorHAnsi" w:eastAsia="Times New Roman" w:hAnsiTheme="minorHAnsi" w:cstheme="minorHAnsi"/>
          <w:color w:val="000000"/>
          <w:highlight w:val="yellow"/>
        </w:rPr>
        <w:t>State</w:t>
      </w:r>
      <w:r>
        <w:rPr>
          <w:rFonts w:asciiTheme="minorHAnsi" w:eastAsia="Times New Roman" w:hAnsiTheme="minorHAnsi" w:cstheme="minorHAnsi"/>
          <w:color w:val="000000"/>
        </w:rPr>
        <w:t>] [</w:t>
      </w:r>
      <w:r>
        <w:rPr>
          <w:rFonts w:asciiTheme="minorHAnsi" w:eastAsia="Times New Roman" w:hAnsiTheme="minorHAnsi" w:cstheme="minorHAnsi"/>
          <w:color w:val="000000"/>
          <w:highlight w:val="yellow"/>
        </w:rPr>
        <w:t>Zip Code</w:t>
      </w:r>
      <w:r>
        <w:rPr>
          <w:rFonts w:asciiTheme="minorHAnsi" w:eastAsia="Times New Roman" w:hAnsiTheme="minorHAnsi" w:cstheme="minorHAnsi"/>
          <w:color w:val="000000"/>
        </w:rPr>
        <w:t>]</w:t>
      </w:r>
    </w:p>
    <w:p w14:paraId="53C3A5CD" w14:textId="77777777" w:rsidR="007A3EDA" w:rsidRDefault="007A3EDA" w:rsidP="007A3EDA">
      <w:pPr>
        <w:rPr>
          <w:rFonts w:asciiTheme="minorHAnsi" w:eastAsia="Times New Roman" w:hAnsiTheme="minorHAnsi" w:cstheme="minorHAnsi"/>
          <w:color w:val="000000"/>
        </w:rPr>
      </w:pPr>
    </w:p>
    <w:p w14:paraId="13BC8E67" w14:textId="77777777" w:rsidR="007A3EDA" w:rsidRDefault="007A3EDA" w:rsidP="007A3EDA">
      <w:pPr>
        <w:rPr>
          <w:rFonts w:asciiTheme="minorHAnsi" w:eastAsia="Calibri" w:hAnsiTheme="minorHAnsi" w:cstheme="minorHAnsi"/>
        </w:rPr>
      </w:pPr>
    </w:p>
    <w:p w14:paraId="43AFD298" w14:textId="77777777" w:rsidR="007A3EDA" w:rsidRDefault="007A3EDA" w:rsidP="007A3E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</w:t>
      </w:r>
      <w:r>
        <w:rPr>
          <w:rFonts w:asciiTheme="minorHAnsi" w:hAnsiTheme="minorHAnsi" w:cstheme="minorHAnsi"/>
          <w:noProof/>
        </w:rPr>
        <w:t xml:space="preserve"> [</w:t>
      </w:r>
      <w:r>
        <w:rPr>
          <w:rFonts w:asciiTheme="minorHAnsi" w:hAnsiTheme="minorHAnsi" w:cstheme="minorHAnsi"/>
          <w:noProof/>
          <w:highlight w:val="yellow"/>
        </w:rPr>
        <w:t>First Name</w:t>
      </w:r>
      <w:r>
        <w:rPr>
          <w:rFonts w:asciiTheme="minorHAnsi" w:hAnsiTheme="minorHAnsi" w:cstheme="minorHAnsi"/>
          <w:noProof/>
        </w:rPr>
        <w:t>],</w:t>
      </w:r>
      <w:r>
        <w:rPr>
          <w:rFonts w:asciiTheme="minorHAnsi" w:hAnsiTheme="minorHAnsi" w:cstheme="minorHAnsi"/>
        </w:rPr>
        <w:t xml:space="preserve"> </w:t>
      </w:r>
    </w:p>
    <w:p w14:paraId="4B2EEE81" w14:textId="77777777" w:rsidR="007A3EDA" w:rsidRDefault="007A3EDA" w:rsidP="007A3EDA">
      <w:pPr>
        <w:pStyle w:val="NoSpacing"/>
        <w:rPr>
          <w:rFonts w:asciiTheme="minorHAnsi" w:hAnsiTheme="minorHAnsi" w:cstheme="minorHAnsi"/>
        </w:rPr>
      </w:pPr>
    </w:p>
    <w:p w14:paraId="68B03DC3" w14:textId="4A08E13D" w:rsidR="00887C47" w:rsidRDefault="007A3EDA" w:rsidP="007A3E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887C47">
        <w:rPr>
          <w:rFonts w:asciiTheme="minorHAnsi" w:hAnsiTheme="minorHAnsi" w:cstheme="minorHAnsi"/>
          <w:sz w:val="22"/>
          <w:szCs w:val="22"/>
        </w:rPr>
        <w:t>supporting SoleMate [</w:t>
      </w:r>
      <w:r w:rsidR="00887C47" w:rsidRPr="007D331A">
        <w:rPr>
          <w:rFonts w:asciiTheme="minorHAnsi" w:hAnsiTheme="minorHAnsi" w:cstheme="minorHAnsi"/>
          <w:sz w:val="22"/>
          <w:szCs w:val="22"/>
          <w:highlight w:val="yellow"/>
        </w:rPr>
        <w:t>SoleMate’s first name</w:t>
      </w:r>
      <w:r w:rsidR="00887C47">
        <w:rPr>
          <w:rFonts w:asciiTheme="minorHAnsi" w:hAnsiTheme="minorHAnsi" w:cstheme="minorHAnsi"/>
          <w:sz w:val="22"/>
          <w:szCs w:val="22"/>
        </w:rPr>
        <w:t>]</w:t>
      </w:r>
      <w:r w:rsidR="00604DD4">
        <w:rPr>
          <w:rFonts w:asciiTheme="minorHAnsi" w:hAnsiTheme="minorHAnsi" w:cstheme="minorHAnsi"/>
          <w:sz w:val="22"/>
          <w:szCs w:val="22"/>
        </w:rPr>
        <w:t>’s</w:t>
      </w:r>
      <w:r w:rsidR="00887C47">
        <w:rPr>
          <w:rFonts w:asciiTheme="minorHAnsi" w:hAnsiTheme="minorHAnsi" w:cstheme="minorHAnsi"/>
          <w:sz w:val="22"/>
          <w:szCs w:val="22"/>
        </w:rPr>
        <w:t xml:space="preserve"> fundraiser for Girls on the Run with your kind gift of </w:t>
      </w:r>
      <w:r>
        <w:rPr>
          <w:rFonts w:asciiTheme="minorHAnsi" w:hAnsiTheme="minorHAnsi" w:cstheme="minorHAnsi"/>
          <w:sz w:val="22"/>
          <w:szCs w:val="22"/>
        </w:rPr>
        <w:t>$[</w:t>
      </w:r>
      <w:r>
        <w:rPr>
          <w:rFonts w:asciiTheme="minorHAnsi" w:hAnsiTheme="minorHAnsi" w:cstheme="minorHAnsi"/>
          <w:sz w:val="22"/>
          <w:szCs w:val="22"/>
          <w:highlight w:val="yellow"/>
        </w:rPr>
        <w:t>Donation amount</w:t>
      </w:r>
      <w:r>
        <w:rPr>
          <w:rFonts w:asciiTheme="minorHAnsi" w:hAnsiTheme="minorHAnsi" w:cstheme="minorHAnsi"/>
          <w:sz w:val="22"/>
          <w:szCs w:val="22"/>
        </w:rPr>
        <w:t>]</w:t>
      </w:r>
      <w:r w:rsidR="00887C47">
        <w:rPr>
          <w:rFonts w:asciiTheme="minorHAnsi" w:hAnsiTheme="minorHAnsi" w:cstheme="minorHAnsi"/>
          <w:sz w:val="22"/>
          <w:szCs w:val="22"/>
        </w:rPr>
        <w:t>. A common misconception about Girls on the Run is that it is “just a running program.” But, because of the generosity of supporters like you—and SoleMates like [</w:t>
      </w:r>
      <w:r w:rsidR="00887C47" w:rsidRPr="00B853F8">
        <w:rPr>
          <w:rFonts w:asciiTheme="minorHAnsi" w:hAnsiTheme="minorHAnsi" w:cstheme="minorHAnsi"/>
          <w:sz w:val="22"/>
          <w:szCs w:val="22"/>
          <w:highlight w:val="yellow"/>
        </w:rPr>
        <w:t>SoleMate’s first name</w:t>
      </w:r>
      <w:r w:rsidR="00887C47">
        <w:rPr>
          <w:rFonts w:asciiTheme="minorHAnsi" w:hAnsiTheme="minorHAnsi" w:cstheme="minorHAnsi"/>
          <w:sz w:val="22"/>
          <w:szCs w:val="22"/>
        </w:rPr>
        <w:t>]—this simply isn’t the case.</w:t>
      </w:r>
    </w:p>
    <w:p w14:paraId="7D0D359E" w14:textId="28A3C979" w:rsidR="007A3EDA" w:rsidRDefault="007A3EDA" w:rsidP="007A3E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A41B30" w14:textId="50106ED3" w:rsidR="00887C47" w:rsidRPr="0040658E" w:rsidRDefault="00887C47" w:rsidP="00887C47">
      <w:pPr>
        <w:rPr>
          <w:rFonts w:cstheme="minorHAnsi"/>
          <w:i/>
        </w:rPr>
      </w:pPr>
      <w:r w:rsidRPr="0040658E">
        <w:rPr>
          <w:rFonts w:cstheme="minorHAnsi"/>
          <w:i/>
        </w:rPr>
        <w:t>“</w:t>
      </w:r>
      <w:r>
        <w:rPr>
          <w:rFonts w:cstheme="minorHAnsi"/>
          <w:i/>
        </w:rPr>
        <w:t>Girls on the Run</w:t>
      </w:r>
      <w:r w:rsidRPr="0040658E">
        <w:rPr>
          <w:rFonts w:cstheme="minorHAnsi"/>
          <w:i/>
        </w:rPr>
        <w:t xml:space="preserve"> not only </w:t>
      </w:r>
      <w:r w:rsidR="00327C0A" w:rsidRPr="0040658E">
        <w:rPr>
          <w:rFonts w:cstheme="minorHAnsi"/>
          <w:i/>
        </w:rPr>
        <w:t>unite</w:t>
      </w:r>
      <w:r w:rsidR="00327C0A">
        <w:rPr>
          <w:rFonts w:cstheme="minorHAnsi"/>
          <w:i/>
        </w:rPr>
        <w:t>s</w:t>
      </w:r>
      <w:r w:rsidR="00327C0A" w:rsidRPr="0040658E">
        <w:rPr>
          <w:rFonts w:cstheme="minorHAnsi"/>
          <w:i/>
        </w:rPr>
        <w:t xml:space="preserve"> </w:t>
      </w:r>
      <w:r w:rsidRPr="0040658E">
        <w:rPr>
          <w:rFonts w:cstheme="minorHAnsi"/>
          <w:i/>
        </w:rPr>
        <w:t xml:space="preserve">girls of different backgrounds and abilities, but it </w:t>
      </w:r>
      <w:r w:rsidR="00327C0A">
        <w:rPr>
          <w:rFonts w:cstheme="minorHAnsi"/>
          <w:i/>
        </w:rPr>
        <w:t>teaches</w:t>
      </w:r>
      <w:r w:rsidR="00327C0A" w:rsidRPr="0040658E">
        <w:rPr>
          <w:rFonts w:cstheme="minorHAnsi"/>
          <w:i/>
        </w:rPr>
        <w:t xml:space="preserve"> </w:t>
      </w:r>
      <w:r w:rsidRPr="0040658E">
        <w:rPr>
          <w:rFonts w:cstheme="minorHAnsi"/>
          <w:i/>
        </w:rPr>
        <w:t>them how to work as a team. Not only do the girls encourage one another, but they truly respect and accept each girl on the team for who she is.”</w:t>
      </w:r>
      <w:r w:rsidR="00604DD4">
        <w:rPr>
          <w:rFonts w:cstheme="minorHAnsi"/>
          <w:i/>
        </w:rPr>
        <w:tab/>
      </w:r>
      <w:r w:rsidR="00604DD4">
        <w:rPr>
          <w:rFonts w:cstheme="minorHAnsi"/>
          <w:i/>
        </w:rPr>
        <w:tab/>
      </w:r>
      <w:r w:rsidR="00604DD4">
        <w:rPr>
          <w:rFonts w:cstheme="minorHAnsi"/>
          <w:i/>
        </w:rPr>
        <w:tab/>
      </w:r>
      <w:r w:rsidR="00B853F8">
        <w:rPr>
          <w:rFonts w:cstheme="minorHAnsi"/>
          <w:i/>
        </w:rPr>
        <w:tab/>
      </w:r>
      <w:r w:rsidR="00B853F8">
        <w:rPr>
          <w:rFonts w:cstheme="minorHAnsi"/>
          <w:i/>
        </w:rPr>
        <w:tab/>
      </w:r>
      <w:r w:rsidRPr="0040658E">
        <w:rPr>
          <w:rFonts w:cstheme="minorHAnsi"/>
          <w:i/>
        </w:rPr>
        <w:t>–</w:t>
      </w:r>
      <w:proofErr w:type="spellStart"/>
      <w:r w:rsidRPr="0040658E">
        <w:rPr>
          <w:rFonts w:cstheme="minorHAnsi"/>
          <w:i/>
        </w:rPr>
        <w:t>Charnae</w:t>
      </w:r>
      <w:proofErr w:type="spellEnd"/>
      <w:r w:rsidRPr="0040658E">
        <w:rPr>
          <w:rFonts w:cstheme="minorHAnsi"/>
          <w:i/>
        </w:rPr>
        <w:t>, Girls on the Run Coach</w:t>
      </w:r>
    </w:p>
    <w:p w14:paraId="2F796778" w14:textId="76117F79" w:rsidR="007A3EDA" w:rsidRDefault="007A3EDA" w:rsidP="007A3EDA"/>
    <w:p w14:paraId="73C5C973" w14:textId="6CA6D091" w:rsidR="00297F46" w:rsidRDefault="00297F46" w:rsidP="00297F46">
      <w:pPr>
        <w:rPr>
          <w:rFonts w:cstheme="minorHAnsi"/>
        </w:rPr>
      </w:pPr>
      <w:r>
        <w:rPr>
          <w:rFonts w:cstheme="minorHAnsi"/>
        </w:rPr>
        <w:t>In addition to cultivating meaningful and healthy relationships, p</w:t>
      </w:r>
      <w:r w:rsidRPr="0040658E">
        <w:rPr>
          <w:rFonts w:cstheme="minorHAnsi"/>
        </w:rPr>
        <w:t>articipating in Girls on the Run transforms girls’ lives by helping them increase their self-confidence</w:t>
      </w:r>
      <w:r>
        <w:rPr>
          <w:rFonts w:cstheme="minorHAnsi"/>
        </w:rPr>
        <w:t xml:space="preserve"> and teaching them </w:t>
      </w:r>
      <w:r w:rsidRPr="002F03FD">
        <w:rPr>
          <w:rFonts w:cstheme="minorHAnsi"/>
        </w:rPr>
        <w:t xml:space="preserve">critical skills to manage emotions, resolve conflict, help others, </w:t>
      </w:r>
      <w:r>
        <w:rPr>
          <w:rFonts w:cstheme="minorHAnsi"/>
        </w:rPr>
        <w:t>and</w:t>
      </w:r>
      <w:r w:rsidRPr="002F03FD">
        <w:rPr>
          <w:rFonts w:cstheme="minorHAnsi"/>
        </w:rPr>
        <w:t xml:space="preserve"> make intentional decisions</w:t>
      </w:r>
      <w:r>
        <w:rPr>
          <w:rFonts w:cstheme="minorHAnsi"/>
        </w:rPr>
        <w:t>.</w:t>
      </w:r>
      <w:r w:rsidRPr="0040658E">
        <w:rPr>
          <w:rFonts w:cstheme="minorHAnsi"/>
        </w:rPr>
        <w:t xml:space="preserve"> </w:t>
      </w:r>
      <w:r>
        <w:rPr>
          <w:rFonts w:cstheme="minorHAnsi"/>
        </w:rPr>
        <w:t xml:space="preserve">In fact, Girls on the Run </w:t>
      </w:r>
      <w:r w:rsidRPr="0040658E">
        <w:rPr>
          <w:rFonts w:cstheme="minorHAnsi"/>
        </w:rPr>
        <w:t>makes a stronger impact than organized sports or physical education programs in teaching life skills.</w:t>
      </w:r>
    </w:p>
    <w:p w14:paraId="1854441D" w14:textId="77777777" w:rsidR="00297F46" w:rsidRDefault="00297F46" w:rsidP="007A3EDA"/>
    <w:p w14:paraId="4B8104F5" w14:textId="75601679" w:rsidR="007F70B6" w:rsidRPr="0040658E" w:rsidRDefault="007F70B6" w:rsidP="007F70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rFonts w:cstheme="minorHAnsi"/>
          <w:color w:val="000000"/>
          <w:u w:color="000000"/>
        </w:rPr>
      </w:pPr>
      <w:r>
        <w:rPr>
          <w:rFonts w:asciiTheme="minorHAnsi" w:hAnsiTheme="minorHAnsi" w:cstheme="minorHAnsi"/>
        </w:rPr>
        <w:t>While there are so many wonderful things to share about Girls on the Run, if there is one thing I want you to know it is that Girls on the Run is for</w:t>
      </w:r>
      <w:r w:rsidRPr="007F70B6">
        <w:rPr>
          <w:rFonts w:asciiTheme="minorHAnsi" w:hAnsiTheme="minorHAnsi" w:cstheme="minorHAnsi"/>
          <w:b/>
          <w:i/>
        </w:rPr>
        <w:t xml:space="preserve"> all</w:t>
      </w:r>
      <w:r>
        <w:rPr>
          <w:rFonts w:asciiTheme="minorHAnsi" w:hAnsiTheme="minorHAnsi" w:cstheme="minorHAnsi"/>
        </w:rPr>
        <w:t xml:space="preserve"> girls. </w:t>
      </w:r>
      <w:r>
        <w:rPr>
          <w:rFonts w:cstheme="minorHAnsi"/>
        </w:rPr>
        <w:t>With your gift,</w:t>
      </w:r>
      <w:r w:rsidRPr="0040658E">
        <w:rPr>
          <w:rFonts w:cstheme="minorHAnsi"/>
        </w:rPr>
        <w:t xml:space="preserve"> you are furthering </w:t>
      </w:r>
      <w:r w:rsidRPr="0040658E">
        <w:rPr>
          <w:rFonts w:cstheme="minorHAnsi"/>
          <w:color w:val="000000"/>
          <w:u w:color="000000"/>
        </w:rPr>
        <w:t xml:space="preserve">a commitment to program accessibility to ensure that </w:t>
      </w:r>
      <w:r w:rsidRPr="007F70B6">
        <w:rPr>
          <w:rFonts w:cstheme="minorHAnsi"/>
          <w:b/>
          <w:i/>
          <w:color w:val="000000"/>
          <w:u w:color="000000"/>
        </w:rPr>
        <w:t>any</w:t>
      </w:r>
      <w:r w:rsidRPr="0040658E">
        <w:rPr>
          <w:rFonts w:cstheme="minorHAnsi"/>
          <w:color w:val="000000"/>
          <w:u w:color="000000"/>
        </w:rPr>
        <w:t xml:space="preserve"> girl—regardless of financial circumstances—is able to participate.</w:t>
      </w:r>
    </w:p>
    <w:p w14:paraId="217C3442" w14:textId="77777777" w:rsidR="00297F46" w:rsidRDefault="00297F46" w:rsidP="007A3EDA">
      <w:pPr>
        <w:rPr>
          <w:rStyle w:val="e2ma-style"/>
          <w:rFonts w:asciiTheme="minorHAnsi" w:hAnsiTheme="minorHAnsi" w:cstheme="minorHAnsi"/>
        </w:rPr>
      </w:pPr>
    </w:p>
    <w:p w14:paraId="07DB965A" w14:textId="1EAA386E" w:rsidR="007A3EDA" w:rsidRPr="007F70B6" w:rsidRDefault="007F70B6" w:rsidP="007F70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rStyle w:val="e2ma-style"/>
          <w:rFonts w:cstheme="minorHAnsi"/>
          <w:color w:val="000000"/>
          <w:u w:color="000000"/>
        </w:rPr>
      </w:pPr>
      <w:r w:rsidRPr="0040658E">
        <w:rPr>
          <w:rFonts w:cstheme="minorHAnsi"/>
          <w:color w:val="000000"/>
          <w:u w:color="000000"/>
        </w:rPr>
        <w:t xml:space="preserve">During the Girls on the Run program, girls are inspired to make a meaningful contribution to </w:t>
      </w:r>
      <w:r>
        <w:rPr>
          <w:rFonts w:cstheme="minorHAnsi"/>
          <w:color w:val="000000"/>
          <w:u w:color="000000"/>
        </w:rPr>
        <w:t xml:space="preserve">our community </w:t>
      </w:r>
      <w:r w:rsidRPr="0040658E">
        <w:rPr>
          <w:rFonts w:cstheme="minorHAnsi"/>
          <w:color w:val="000000"/>
          <w:u w:color="000000"/>
        </w:rPr>
        <w:t xml:space="preserve">through </w:t>
      </w:r>
      <w:r>
        <w:rPr>
          <w:rFonts w:cstheme="minorHAnsi"/>
          <w:color w:val="000000"/>
          <w:u w:color="000000"/>
        </w:rPr>
        <w:t>the completion of a</w:t>
      </w:r>
      <w:r w:rsidRPr="0040658E">
        <w:rPr>
          <w:rFonts w:cstheme="minorHAnsi"/>
          <w:color w:val="000000"/>
          <w:u w:color="000000"/>
        </w:rPr>
        <w:t xml:space="preserve"> team-driven community service project. As </w:t>
      </w:r>
      <w:r>
        <w:rPr>
          <w:rFonts w:cstheme="minorHAnsi"/>
          <w:color w:val="000000"/>
          <w:u w:color="000000"/>
        </w:rPr>
        <w:t>a supporter of [</w:t>
      </w:r>
      <w:r w:rsidRPr="00B853F8">
        <w:rPr>
          <w:rFonts w:cstheme="minorHAnsi"/>
          <w:color w:val="000000"/>
          <w:highlight w:val="yellow"/>
          <w:u w:color="000000"/>
        </w:rPr>
        <w:t>SoleMate’s first name</w:t>
      </w:r>
      <w:r>
        <w:rPr>
          <w:rFonts w:cstheme="minorHAnsi"/>
          <w:color w:val="000000"/>
          <w:u w:color="000000"/>
        </w:rPr>
        <w:t xml:space="preserve">] fundraiser, </w:t>
      </w:r>
      <w:r w:rsidRPr="0040658E">
        <w:rPr>
          <w:rFonts w:cstheme="minorHAnsi"/>
          <w:color w:val="000000"/>
          <w:u w:color="000000"/>
        </w:rPr>
        <w:t>you are showing girls the unimaginable strength that comes from helping others</w:t>
      </w:r>
      <w:r>
        <w:rPr>
          <w:rFonts w:cstheme="minorHAnsi"/>
          <w:color w:val="000000"/>
          <w:u w:color="000000"/>
        </w:rPr>
        <w:t xml:space="preserve">—and through your gift, we hope you are </w:t>
      </w:r>
      <w:r w:rsidRPr="0040658E">
        <w:rPr>
          <w:rFonts w:cstheme="minorHAnsi"/>
          <w:color w:val="000000"/>
          <w:u w:color="000000"/>
        </w:rPr>
        <w:t xml:space="preserve">experiencing that </w:t>
      </w:r>
      <w:r>
        <w:rPr>
          <w:rFonts w:cstheme="minorHAnsi"/>
          <w:color w:val="000000"/>
          <w:u w:color="000000"/>
        </w:rPr>
        <w:t xml:space="preserve">strength yourself. </w:t>
      </w:r>
      <w:r w:rsidR="007A3EDA">
        <w:rPr>
          <w:rStyle w:val="e2ma-style"/>
          <w:rFonts w:asciiTheme="minorHAnsi" w:hAnsiTheme="minorHAnsi" w:cstheme="minorHAnsi"/>
        </w:rPr>
        <w:t>We cannot thank you enough for your support</w:t>
      </w:r>
      <w:r>
        <w:rPr>
          <w:rStyle w:val="e2ma-style"/>
          <w:rFonts w:asciiTheme="minorHAnsi" w:hAnsiTheme="minorHAnsi" w:cstheme="minorHAnsi"/>
        </w:rPr>
        <w:t>.</w:t>
      </w:r>
    </w:p>
    <w:p w14:paraId="5AB6694F" w14:textId="77777777" w:rsidR="00887C47" w:rsidRDefault="00887C47" w:rsidP="007A3EDA">
      <w:pPr>
        <w:pStyle w:val="NormalWeb"/>
        <w:spacing w:before="0" w:beforeAutospacing="0" w:after="0" w:afterAutospacing="0"/>
        <w:rPr>
          <w:rStyle w:val="e2ma-style"/>
          <w:rFonts w:asciiTheme="minorHAnsi" w:hAnsiTheme="minorHAnsi" w:cstheme="minorHAnsi"/>
          <w:sz w:val="22"/>
          <w:szCs w:val="22"/>
        </w:rPr>
      </w:pPr>
    </w:p>
    <w:p w14:paraId="09FA5E5E" w14:textId="77777777" w:rsidR="007A3EDA" w:rsidRDefault="007A3EDA" w:rsidP="007A3EDA">
      <w:pPr>
        <w:pStyle w:val="NormalWeb"/>
        <w:spacing w:before="0" w:beforeAutospacing="0" w:after="0" w:afterAutospacing="0"/>
        <w:rPr>
          <w:rStyle w:val="e2ma-style"/>
          <w:rFonts w:asciiTheme="minorHAnsi" w:hAnsiTheme="minorHAnsi" w:cstheme="minorHAnsi"/>
          <w:sz w:val="22"/>
          <w:szCs w:val="22"/>
        </w:rPr>
      </w:pPr>
      <w:r>
        <w:rPr>
          <w:rStyle w:val="e2ma-style"/>
          <w:rFonts w:asciiTheme="minorHAnsi" w:hAnsiTheme="minorHAnsi" w:cstheme="minorHAnsi"/>
          <w:sz w:val="22"/>
          <w:szCs w:val="22"/>
        </w:rPr>
        <w:t>With gratitude,</w:t>
      </w:r>
    </w:p>
    <w:p w14:paraId="3C31247D" w14:textId="77777777" w:rsidR="007A3EDA" w:rsidRDefault="007A3EDA" w:rsidP="007A3E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519E4F" w14:textId="77777777" w:rsidR="007A3EDA" w:rsidRDefault="007A3EDA" w:rsidP="007A3E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3320CF" w14:textId="77777777" w:rsidR="007A3EDA" w:rsidRDefault="007A3EDA" w:rsidP="007A3E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  <w:highlight w:val="yellow"/>
        </w:rPr>
        <w:t>Primary Contact First Name</w:t>
      </w:r>
      <w:r>
        <w:rPr>
          <w:rFonts w:asciiTheme="minorHAnsi" w:hAnsiTheme="minorHAnsi" w:cstheme="minorHAnsi"/>
        </w:rPr>
        <w:t>] [</w:t>
      </w:r>
      <w:r>
        <w:rPr>
          <w:rFonts w:asciiTheme="minorHAnsi" w:hAnsiTheme="minorHAnsi" w:cstheme="minorHAnsi"/>
          <w:highlight w:val="yellow"/>
        </w:rPr>
        <w:t>Primary Contact Last Name</w:t>
      </w:r>
      <w:r>
        <w:rPr>
          <w:rFonts w:asciiTheme="minorHAnsi" w:hAnsiTheme="minorHAnsi" w:cstheme="minorHAnsi"/>
        </w:rPr>
        <w:t>]</w:t>
      </w:r>
    </w:p>
    <w:p w14:paraId="425D6813" w14:textId="3CB8EC0F" w:rsidR="007A3EDA" w:rsidRPr="00E0126B" w:rsidRDefault="007A3EDA" w:rsidP="00E0126B">
      <w:pPr>
        <w:jc w:val="both"/>
        <w:rPr>
          <w:rFonts w:asciiTheme="minorHAnsi" w:hAnsiTheme="minorHAnsi" w:cstheme="minorHAnsi"/>
          <w:highlight w:val="yellow"/>
        </w:rPr>
      </w:pPr>
      <w:r w:rsidRPr="00CC249F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  <w:highlight w:val="yellow"/>
        </w:rPr>
        <w:t>Title</w:t>
      </w:r>
      <w:r w:rsidRPr="00CC249F">
        <w:rPr>
          <w:rFonts w:asciiTheme="minorHAnsi" w:hAnsiTheme="minorHAnsi" w:cstheme="minorHAnsi"/>
        </w:rPr>
        <w:t>]</w:t>
      </w:r>
    </w:p>
    <w:p w14:paraId="146E7CEB" w14:textId="77777777" w:rsidR="007A3EDA" w:rsidRDefault="007A3EDA" w:rsidP="007A3EDA">
      <w:pPr>
        <w:rPr>
          <w:rFonts w:asciiTheme="minorHAnsi" w:hAnsiTheme="minorHAnsi" w:cstheme="minorHAnsi"/>
        </w:rPr>
      </w:pPr>
    </w:p>
    <w:p w14:paraId="6DBAF8F1" w14:textId="77777777" w:rsidR="007A3EDA" w:rsidRDefault="007A3EDA" w:rsidP="007A3EDA">
      <w:pPr>
        <w:rPr>
          <w:rFonts w:asciiTheme="minorHAnsi" w:hAnsiTheme="minorHAnsi" w:cstheme="minorHAnsi"/>
          <w:i/>
          <w:iCs/>
          <w:sz w:val="18"/>
          <w:szCs w:val="18"/>
        </w:rPr>
      </w:pPr>
      <w:bookmarkStart w:id="0" w:name="_Hlk9426503"/>
      <w:r>
        <w:rPr>
          <w:rFonts w:asciiTheme="minorHAnsi" w:hAnsiTheme="minorHAnsi" w:cstheme="minorHAnsi"/>
          <w:i/>
          <w:iCs/>
          <w:sz w:val="18"/>
          <w:szCs w:val="18"/>
          <w:highlight w:val="yellow"/>
        </w:rPr>
        <w:t>[Organiza</w:t>
      </w:r>
      <w:bookmarkStart w:id="1" w:name="_GoBack"/>
      <w:bookmarkEnd w:id="1"/>
      <w:r>
        <w:rPr>
          <w:rFonts w:asciiTheme="minorHAnsi" w:hAnsiTheme="minorHAnsi" w:cstheme="minorHAnsi"/>
          <w:i/>
          <w:iCs/>
          <w:sz w:val="18"/>
          <w:szCs w:val="18"/>
          <w:highlight w:val="yellow"/>
        </w:rPr>
        <w:t>tion Name]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is qualified as a charitable organization under Section 501(c) (3) of the Internal Revenue Code EIN: [</w:t>
      </w:r>
      <w:r>
        <w:rPr>
          <w:rFonts w:asciiTheme="minorHAnsi" w:hAnsiTheme="minorHAnsi" w:cstheme="minorHAnsi"/>
          <w:i/>
          <w:sz w:val="18"/>
          <w:szCs w:val="18"/>
          <w:highlight w:val="yellow"/>
        </w:rPr>
        <w:t>Tax ID#</w:t>
      </w:r>
      <w:r>
        <w:rPr>
          <w:rFonts w:asciiTheme="minorHAnsi" w:hAnsiTheme="minorHAnsi" w:cstheme="minorHAnsi"/>
          <w:i/>
          <w:sz w:val="18"/>
          <w:szCs w:val="18"/>
        </w:rPr>
        <w:t xml:space="preserve">].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Contributions to </w:t>
      </w:r>
      <w:r>
        <w:rPr>
          <w:rFonts w:asciiTheme="minorHAnsi" w:hAnsiTheme="minorHAnsi" w:cstheme="minorHAnsi"/>
          <w:i/>
          <w:iCs/>
          <w:sz w:val="18"/>
          <w:szCs w:val="18"/>
          <w:highlight w:val="yellow"/>
        </w:rPr>
        <w:t>[Organization Name]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are tax-deductible to the extent permitted by law. No goods or services were provided in exchange for this donation.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bookmarkEnd w:id="0"/>
    <w:p w14:paraId="67B85074" w14:textId="77777777" w:rsidR="0099117E" w:rsidRDefault="0099117E" w:rsidP="00547BFA">
      <w:pPr>
        <w:rPr>
          <w:b/>
          <w:noProof/>
          <w:color w:val="00AB8E"/>
          <w:sz w:val="24"/>
          <w:szCs w:val="24"/>
        </w:rPr>
      </w:pPr>
    </w:p>
    <w:p w14:paraId="25D620ED" w14:textId="77777777" w:rsidR="0099117E" w:rsidRDefault="0099117E" w:rsidP="00547BFA">
      <w:pPr>
        <w:rPr>
          <w:b/>
          <w:noProof/>
          <w:color w:val="00AB8E"/>
          <w:sz w:val="24"/>
          <w:szCs w:val="24"/>
        </w:rPr>
      </w:pPr>
    </w:p>
    <w:p w14:paraId="02000848" w14:textId="45DB19F5" w:rsidR="00005C9C" w:rsidRPr="005231DF" w:rsidRDefault="00005C9C">
      <w:pPr>
        <w:rPr>
          <w:rFonts w:asciiTheme="minorHAnsi" w:hAnsiTheme="minorHAnsi" w:cstheme="minorHAnsi"/>
        </w:rPr>
      </w:pPr>
    </w:p>
    <w:sectPr w:rsidR="00005C9C" w:rsidRPr="005231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5119A" w14:textId="77777777" w:rsidR="000F302A" w:rsidRDefault="000F302A" w:rsidP="003D5542">
      <w:r>
        <w:separator/>
      </w:r>
    </w:p>
  </w:endnote>
  <w:endnote w:type="continuationSeparator" w:id="0">
    <w:p w14:paraId="2CF7E36B" w14:textId="77777777" w:rsidR="000F302A" w:rsidRDefault="000F302A" w:rsidP="003D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33145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40F713" w14:textId="77777777" w:rsidR="0012062B" w:rsidRPr="0012062B" w:rsidRDefault="0012062B">
            <w:pPr>
              <w:pStyle w:val="Footer"/>
              <w:jc w:val="center"/>
              <w:rPr>
                <w:sz w:val="20"/>
                <w:szCs w:val="20"/>
              </w:rPr>
            </w:pPr>
            <w:r w:rsidRPr="0012062B">
              <w:rPr>
                <w:sz w:val="20"/>
                <w:szCs w:val="20"/>
              </w:rPr>
              <w:t xml:space="preserve">Page </w:t>
            </w:r>
            <w:r w:rsidRPr="0012062B">
              <w:rPr>
                <w:b/>
                <w:bCs/>
                <w:sz w:val="20"/>
                <w:szCs w:val="20"/>
              </w:rPr>
              <w:fldChar w:fldCharType="begin"/>
            </w:r>
            <w:r w:rsidRPr="001206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2062B">
              <w:rPr>
                <w:b/>
                <w:bCs/>
                <w:sz w:val="20"/>
                <w:szCs w:val="20"/>
              </w:rPr>
              <w:fldChar w:fldCharType="separate"/>
            </w:r>
            <w:r w:rsidR="00327C0A">
              <w:rPr>
                <w:b/>
                <w:bCs/>
                <w:noProof/>
                <w:sz w:val="20"/>
                <w:szCs w:val="20"/>
              </w:rPr>
              <w:t>3</w:t>
            </w:r>
            <w:r w:rsidRPr="0012062B">
              <w:rPr>
                <w:b/>
                <w:bCs/>
                <w:sz w:val="20"/>
                <w:szCs w:val="20"/>
              </w:rPr>
              <w:fldChar w:fldCharType="end"/>
            </w:r>
            <w:r w:rsidRPr="0012062B">
              <w:rPr>
                <w:sz w:val="20"/>
                <w:szCs w:val="20"/>
              </w:rPr>
              <w:t xml:space="preserve"> of </w:t>
            </w:r>
            <w:r w:rsidRPr="0012062B">
              <w:rPr>
                <w:b/>
                <w:bCs/>
                <w:sz w:val="20"/>
                <w:szCs w:val="20"/>
              </w:rPr>
              <w:fldChar w:fldCharType="begin"/>
            </w:r>
            <w:r w:rsidRPr="0012062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2062B">
              <w:rPr>
                <w:b/>
                <w:bCs/>
                <w:sz w:val="20"/>
                <w:szCs w:val="20"/>
              </w:rPr>
              <w:fldChar w:fldCharType="separate"/>
            </w:r>
            <w:r w:rsidR="00327C0A">
              <w:rPr>
                <w:b/>
                <w:bCs/>
                <w:noProof/>
                <w:sz w:val="20"/>
                <w:szCs w:val="20"/>
              </w:rPr>
              <w:t>3</w:t>
            </w:r>
            <w:r w:rsidRPr="001206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5365CC" w14:textId="77777777" w:rsidR="0012062B" w:rsidRDefault="0012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43A26" w14:textId="77777777" w:rsidR="000F302A" w:rsidRDefault="000F302A" w:rsidP="003D5542">
      <w:r>
        <w:separator/>
      </w:r>
    </w:p>
  </w:footnote>
  <w:footnote w:type="continuationSeparator" w:id="0">
    <w:p w14:paraId="634421BB" w14:textId="77777777" w:rsidR="000F302A" w:rsidRDefault="000F302A" w:rsidP="003D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5B7A" w14:textId="5C8B3340" w:rsidR="005F0C64" w:rsidRPr="007A3EDA" w:rsidRDefault="005F0C64" w:rsidP="005F0C64">
    <w:pPr>
      <w:rPr>
        <w:b/>
        <w:noProof/>
        <w:color w:val="00AB8E"/>
        <w:sz w:val="32"/>
        <w:szCs w:val="32"/>
      </w:rPr>
    </w:pPr>
    <w:r>
      <w:rPr>
        <w:b/>
        <w:noProof/>
        <w:color w:val="00AB8E"/>
        <w:sz w:val="32"/>
        <w:szCs w:val="32"/>
      </w:rPr>
      <w:drawing>
        <wp:anchor distT="0" distB="0" distL="114300" distR="114300" simplePos="0" relativeHeight="251658240" behindDoc="1" locked="0" layoutInCell="1" allowOverlap="1" wp14:anchorId="188B9AD2" wp14:editId="3EBF2BB4">
          <wp:simplePos x="0" y="0"/>
          <wp:positionH relativeFrom="column">
            <wp:posOffset>4581525</wp:posOffset>
          </wp:positionH>
          <wp:positionV relativeFrom="paragraph">
            <wp:posOffset>-242570</wp:posOffset>
          </wp:positionV>
          <wp:extent cx="1905000" cy="594360"/>
          <wp:effectExtent l="0" t="0" r="0" b="0"/>
          <wp:wrapTight wrapText="bothSides">
            <wp:wrapPolygon edited="0">
              <wp:start x="3456" y="0"/>
              <wp:lineTo x="0" y="7615"/>
              <wp:lineTo x="0" y="15231"/>
              <wp:lineTo x="4752" y="20769"/>
              <wp:lineTo x="16848" y="20769"/>
              <wp:lineTo x="18144" y="20769"/>
              <wp:lineTo x="21168" y="13846"/>
              <wp:lineTo x="21384" y="9692"/>
              <wp:lineTo x="21384" y="7615"/>
              <wp:lineTo x="17712" y="0"/>
              <wp:lineTo x="34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EDA">
      <w:rPr>
        <w:b/>
        <w:noProof/>
        <w:color w:val="00AB8E"/>
        <w:sz w:val="32"/>
        <w:szCs w:val="32"/>
      </w:rPr>
      <w:t xml:space="preserve">Donor Acknowledgment Letter/Email </w:t>
    </w:r>
    <w:r w:rsidR="00547BFA">
      <w:rPr>
        <w:b/>
        <w:noProof/>
        <w:color w:val="00AB8E"/>
        <w:sz w:val="32"/>
        <w:szCs w:val="32"/>
      </w:rPr>
      <w:t>Template</w:t>
    </w:r>
  </w:p>
  <w:p w14:paraId="4A6149BC" w14:textId="77777777" w:rsidR="003D5542" w:rsidRPr="005F0C64" w:rsidRDefault="003D5542" w:rsidP="005F0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1A3"/>
    <w:multiLevelType w:val="hybridMultilevel"/>
    <w:tmpl w:val="84F4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764"/>
    <w:multiLevelType w:val="hybridMultilevel"/>
    <w:tmpl w:val="0FA0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F66"/>
    <w:multiLevelType w:val="hybridMultilevel"/>
    <w:tmpl w:val="CA5E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02A"/>
    <w:multiLevelType w:val="hybridMultilevel"/>
    <w:tmpl w:val="DF48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620D"/>
    <w:multiLevelType w:val="hybridMultilevel"/>
    <w:tmpl w:val="A554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448"/>
    <w:multiLevelType w:val="hybridMultilevel"/>
    <w:tmpl w:val="9952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0EAA"/>
    <w:multiLevelType w:val="hybridMultilevel"/>
    <w:tmpl w:val="6386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722"/>
    <w:multiLevelType w:val="hybridMultilevel"/>
    <w:tmpl w:val="A17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70BF1"/>
    <w:multiLevelType w:val="hybridMultilevel"/>
    <w:tmpl w:val="937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110F"/>
    <w:multiLevelType w:val="hybridMultilevel"/>
    <w:tmpl w:val="2EC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348A"/>
    <w:multiLevelType w:val="hybridMultilevel"/>
    <w:tmpl w:val="AEF4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BBA"/>
    <w:multiLevelType w:val="hybridMultilevel"/>
    <w:tmpl w:val="B6D8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91BF5"/>
    <w:multiLevelType w:val="hybridMultilevel"/>
    <w:tmpl w:val="9AEA747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42"/>
    <w:rsid w:val="00005C9C"/>
    <w:rsid w:val="00034584"/>
    <w:rsid w:val="00037A9E"/>
    <w:rsid w:val="00054DF0"/>
    <w:rsid w:val="000604C3"/>
    <w:rsid w:val="000611AF"/>
    <w:rsid w:val="00075958"/>
    <w:rsid w:val="000940DE"/>
    <w:rsid w:val="000B03EA"/>
    <w:rsid w:val="000F302A"/>
    <w:rsid w:val="000F5FD9"/>
    <w:rsid w:val="0010393A"/>
    <w:rsid w:val="00112A4F"/>
    <w:rsid w:val="0012062B"/>
    <w:rsid w:val="001617BC"/>
    <w:rsid w:val="0016488B"/>
    <w:rsid w:val="001849C3"/>
    <w:rsid w:val="001A5020"/>
    <w:rsid w:val="001D1C6A"/>
    <w:rsid w:val="001F7F4A"/>
    <w:rsid w:val="00213796"/>
    <w:rsid w:val="00224C35"/>
    <w:rsid w:val="00225A95"/>
    <w:rsid w:val="00226614"/>
    <w:rsid w:val="00235D36"/>
    <w:rsid w:val="00250CDF"/>
    <w:rsid w:val="002620EC"/>
    <w:rsid w:val="00263149"/>
    <w:rsid w:val="00284443"/>
    <w:rsid w:val="00297F46"/>
    <w:rsid w:val="002C7026"/>
    <w:rsid w:val="002E2023"/>
    <w:rsid w:val="002F6EB9"/>
    <w:rsid w:val="002F7CAC"/>
    <w:rsid w:val="00306674"/>
    <w:rsid w:val="003112CD"/>
    <w:rsid w:val="00327C0A"/>
    <w:rsid w:val="00344741"/>
    <w:rsid w:val="003727A2"/>
    <w:rsid w:val="003764E0"/>
    <w:rsid w:val="003771C5"/>
    <w:rsid w:val="0039602F"/>
    <w:rsid w:val="003A1AD4"/>
    <w:rsid w:val="003A2C53"/>
    <w:rsid w:val="003D5542"/>
    <w:rsid w:val="003F39D4"/>
    <w:rsid w:val="005124F6"/>
    <w:rsid w:val="00517916"/>
    <w:rsid w:val="005231DF"/>
    <w:rsid w:val="00534698"/>
    <w:rsid w:val="00547BFA"/>
    <w:rsid w:val="00554114"/>
    <w:rsid w:val="005742D0"/>
    <w:rsid w:val="0057480A"/>
    <w:rsid w:val="00590175"/>
    <w:rsid w:val="005C0FBD"/>
    <w:rsid w:val="005D39A6"/>
    <w:rsid w:val="005F0C64"/>
    <w:rsid w:val="00604DD4"/>
    <w:rsid w:val="006239D5"/>
    <w:rsid w:val="00623D32"/>
    <w:rsid w:val="006448A1"/>
    <w:rsid w:val="006603DC"/>
    <w:rsid w:val="0066307D"/>
    <w:rsid w:val="006668B7"/>
    <w:rsid w:val="006837DE"/>
    <w:rsid w:val="00685BB9"/>
    <w:rsid w:val="006D5EA6"/>
    <w:rsid w:val="00706AFC"/>
    <w:rsid w:val="0072788E"/>
    <w:rsid w:val="00730D8F"/>
    <w:rsid w:val="00742C1A"/>
    <w:rsid w:val="00746524"/>
    <w:rsid w:val="007557C4"/>
    <w:rsid w:val="00775996"/>
    <w:rsid w:val="00795022"/>
    <w:rsid w:val="007A3EDA"/>
    <w:rsid w:val="007A79B3"/>
    <w:rsid w:val="007B36FB"/>
    <w:rsid w:val="007C0632"/>
    <w:rsid w:val="007D331A"/>
    <w:rsid w:val="007E7FAB"/>
    <w:rsid w:val="007F70B6"/>
    <w:rsid w:val="008053EA"/>
    <w:rsid w:val="00887C47"/>
    <w:rsid w:val="00892DB0"/>
    <w:rsid w:val="00894706"/>
    <w:rsid w:val="008A2A3C"/>
    <w:rsid w:val="008A7084"/>
    <w:rsid w:val="008F7FD9"/>
    <w:rsid w:val="00931DEC"/>
    <w:rsid w:val="009508DC"/>
    <w:rsid w:val="0095123A"/>
    <w:rsid w:val="00952008"/>
    <w:rsid w:val="009721AB"/>
    <w:rsid w:val="00981948"/>
    <w:rsid w:val="0099117E"/>
    <w:rsid w:val="0099544F"/>
    <w:rsid w:val="009C125F"/>
    <w:rsid w:val="009C3A34"/>
    <w:rsid w:val="009C3C81"/>
    <w:rsid w:val="009D47A4"/>
    <w:rsid w:val="009D72FA"/>
    <w:rsid w:val="00A03AA0"/>
    <w:rsid w:val="00A30A4D"/>
    <w:rsid w:val="00A56A44"/>
    <w:rsid w:val="00A7303F"/>
    <w:rsid w:val="00A765F4"/>
    <w:rsid w:val="00A81D79"/>
    <w:rsid w:val="00A825AB"/>
    <w:rsid w:val="00AA3929"/>
    <w:rsid w:val="00AC0A1C"/>
    <w:rsid w:val="00AC4BD6"/>
    <w:rsid w:val="00B34985"/>
    <w:rsid w:val="00B37369"/>
    <w:rsid w:val="00B72F5A"/>
    <w:rsid w:val="00B853F8"/>
    <w:rsid w:val="00B85964"/>
    <w:rsid w:val="00B975AF"/>
    <w:rsid w:val="00BA17A8"/>
    <w:rsid w:val="00BC598E"/>
    <w:rsid w:val="00BE3DF4"/>
    <w:rsid w:val="00BF38A7"/>
    <w:rsid w:val="00BF475A"/>
    <w:rsid w:val="00C06FAA"/>
    <w:rsid w:val="00C45148"/>
    <w:rsid w:val="00C60ABC"/>
    <w:rsid w:val="00C701BA"/>
    <w:rsid w:val="00C82F05"/>
    <w:rsid w:val="00C975ED"/>
    <w:rsid w:val="00CA3740"/>
    <w:rsid w:val="00CC249F"/>
    <w:rsid w:val="00CC28C1"/>
    <w:rsid w:val="00CD69C3"/>
    <w:rsid w:val="00CD6AB9"/>
    <w:rsid w:val="00D01357"/>
    <w:rsid w:val="00D02BCE"/>
    <w:rsid w:val="00D32966"/>
    <w:rsid w:val="00D634F9"/>
    <w:rsid w:val="00D71FD5"/>
    <w:rsid w:val="00D74AAB"/>
    <w:rsid w:val="00D76D11"/>
    <w:rsid w:val="00E0126B"/>
    <w:rsid w:val="00E17BB5"/>
    <w:rsid w:val="00E23D35"/>
    <w:rsid w:val="00E51F05"/>
    <w:rsid w:val="00E610FD"/>
    <w:rsid w:val="00EA72D3"/>
    <w:rsid w:val="00EC3486"/>
    <w:rsid w:val="00F01C85"/>
    <w:rsid w:val="00F04370"/>
    <w:rsid w:val="00F202C9"/>
    <w:rsid w:val="00F25FB5"/>
    <w:rsid w:val="00F44E38"/>
    <w:rsid w:val="00F665B9"/>
    <w:rsid w:val="00F936A2"/>
    <w:rsid w:val="00FB0609"/>
    <w:rsid w:val="00FE029A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8F6D"/>
  <w15:chartTrackingRefBased/>
  <w15:docId w15:val="{97922EB7-72D6-4B54-88A7-004E840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5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5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5542"/>
  </w:style>
  <w:style w:type="paragraph" w:styleId="Footer">
    <w:name w:val="footer"/>
    <w:basedOn w:val="Normal"/>
    <w:link w:val="FooterChar"/>
    <w:uiPriority w:val="99"/>
    <w:unhideWhenUsed/>
    <w:rsid w:val="003D55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5542"/>
  </w:style>
  <w:style w:type="paragraph" w:styleId="ListParagraph">
    <w:name w:val="List Paragraph"/>
    <w:basedOn w:val="Normal"/>
    <w:uiPriority w:val="34"/>
    <w:qFormat/>
    <w:rsid w:val="00306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0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0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ma-style">
    <w:name w:val="e2ma-style"/>
    <w:basedOn w:val="DefaultParagraphFont"/>
    <w:rsid w:val="003F39D4"/>
  </w:style>
  <w:style w:type="character" w:styleId="CommentReference">
    <w:name w:val="annotation reference"/>
    <w:basedOn w:val="DefaultParagraphFont"/>
    <w:uiPriority w:val="99"/>
    <w:semiHidden/>
    <w:unhideWhenUsed/>
    <w:rsid w:val="001D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C6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C6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3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3EDA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A3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Weaver</dc:creator>
  <cp:keywords/>
  <dc:description/>
  <cp:lastModifiedBy>Grace Weaver</cp:lastModifiedBy>
  <cp:revision>11</cp:revision>
  <dcterms:created xsi:type="dcterms:W3CDTF">2019-04-23T16:15:00Z</dcterms:created>
  <dcterms:modified xsi:type="dcterms:W3CDTF">2019-05-22T18:12:00Z</dcterms:modified>
</cp:coreProperties>
</file>